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592A82"/>
        </w:rPr>
        <w:t>Lone Working Risk Assessment (4Rs </w:t>
      </w:r>
      <w:r>
        <w:rPr>
          <w:color w:val="592A82"/>
          <w:spacing w:val="-2"/>
        </w:rPr>
        <w:t>Framework)</w:t>
      </w:r>
    </w:p>
    <w:p>
      <w:pPr>
        <w:pStyle w:val="BodyText"/>
        <w:spacing w:before="339"/>
        <w:ind w:left="295"/>
      </w:pPr>
      <w:r>
        <w:rPr>
          <w:color w:val="800080"/>
        </w:rPr>
        <w:t>Activity / Context </w:t>
      </w:r>
      <w:r>
        <w:rPr>
          <w:color w:val="800080"/>
          <w:spacing w:val="-2"/>
        </w:rPr>
        <w:t>Details</w:t>
      </w:r>
    </w:p>
    <w:p>
      <w:pPr>
        <w:spacing w:line="240" w:lineRule="auto" w:before="6"/>
        <w:rPr>
          <w:b/>
          <w:sz w:val="5"/>
        </w:rPr>
      </w:pPr>
    </w:p>
    <w:tbl>
      <w:tblPr>
        <w:tblW w:w="0" w:type="auto"/>
        <w:jc w:val="left"/>
        <w:tblInd w:w="13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400"/>
      </w:tblGrid>
      <w:tr>
        <w:trPr>
          <w:trHeight w:val="352" w:hRule="atLeast"/>
        </w:trPr>
        <w:tc>
          <w:tcPr>
            <w:tcW w:w="10800" w:type="dxa"/>
            <w:gridSpan w:val="2"/>
            <w:tcBorders>
              <w:bottom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68"/>
              <w:ind w:left="120"/>
              <w:rPr>
                <w:sz w:val="21"/>
              </w:rPr>
            </w:pPr>
            <w:r>
              <w:rPr>
                <w:sz w:val="21"/>
              </w:rPr>
              <w:t>Description of </w:t>
            </w:r>
            <w:r>
              <w:rPr>
                <w:spacing w:val="-2"/>
                <w:sz w:val="21"/>
              </w:rPr>
              <w:t>Activity:</w:t>
            </w:r>
          </w:p>
        </w:tc>
      </w:tr>
      <w:tr>
        <w:trPr>
          <w:trHeight w:val="355" w:hRule="atLeast"/>
        </w:trPr>
        <w:tc>
          <w:tcPr>
            <w:tcW w:w="10800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1080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70"/>
              <w:ind w:left="120"/>
              <w:rPr>
                <w:sz w:val="21"/>
              </w:rPr>
            </w:pPr>
            <w:r>
              <w:rPr>
                <w:sz w:val="21"/>
              </w:rPr>
              <w:t>Additional Details / </w:t>
            </w:r>
            <w:r>
              <w:rPr>
                <w:spacing w:val="-2"/>
                <w:sz w:val="21"/>
              </w:rPr>
              <w:t>Context:</w:t>
            </w:r>
          </w:p>
        </w:tc>
      </w:tr>
      <w:tr>
        <w:trPr>
          <w:trHeight w:val="355" w:hRule="atLeast"/>
        </w:trPr>
        <w:tc>
          <w:tcPr>
            <w:tcW w:w="10800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70"/>
              <w:ind w:left="120"/>
              <w:rPr>
                <w:sz w:val="21"/>
              </w:rPr>
            </w:pPr>
            <w:r>
              <w:rPr>
                <w:sz w:val="21"/>
              </w:rPr>
              <w:t>Date / </w:t>
            </w:r>
            <w:r>
              <w:rPr>
                <w:spacing w:val="-2"/>
                <w:sz w:val="21"/>
              </w:rPr>
              <w:t>Time:</w:t>
            </w: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70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Location:</w:t>
            </w:r>
          </w:p>
        </w:tc>
      </w:tr>
      <w:tr>
        <w:trPr>
          <w:trHeight w:val="355" w:hRule="atLeast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70"/>
              <w:ind w:left="120"/>
              <w:rPr>
                <w:sz w:val="21"/>
              </w:rPr>
            </w:pPr>
            <w:r>
              <w:rPr>
                <w:sz w:val="21"/>
              </w:rPr>
              <w:t>Person </w:t>
            </w:r>
            <w:r>
              <w:rPr>
                <w:spacing w:val="-2"/>
                <w:sz w:val="21"/>
              </w:rPr>
              <w:t>Responsible:</w:t>
            </w: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70"/>
              <w:ind w:left="122"/>
              <w:rPr>
                <w:sz w:val="21"/>
              </w:rPr>
            </w:pPr>
            <w:r>
              <w:rPr>
                <w:sz w:val="21"/>
              </w:rPr>
              <w:t>Others </w:t>
            </w:r>
            <w:r>
              <w:rPr>
                <w:spacing w:val="-2"/>
                <w:sz w:val="21"/>
              </w:rPr>
              <w:t>Involved:</w:t>
            </w:r>
          </w:p>
        </w:tc>
      </w:tr>
      <w:tr>
        <w:trPr>
          <w:trHeight w:val="352" w:hRule="atLeast"/>
        </w:trPr>
        <w:tc>
          <w:tcPr>
            <w:tcW w:w="5400" w:type="dxa"/>
            <w:tcBorders>
              <w:top w:val="single" w:sz="2" w:space="0" w:color="808080"/>
              <w:righ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9"/>
        <w:rPr>
          <w:b/>
          <w:sz w:val="24"/>
        </w:rPr>
      </w:pPr>
    </w:p>
    <w:p>
      <w:pPr>
        <w:pStyle w:val="BodyText"/>
        <w:ind w:left="295"/>
      </w:pPr>
      <w:r>
        <w:rPr>
          <w:color w:val="800080"/>
        </w:rPr>
        <w:t>Recognise &amp; </w:t>
      </w:r>
      <w:r>
        <w:rPr>
          <w:color w:val="800080"/>
          <w:spacing w:val="-2"/>
        </w:rPr>
        <w:t>Respond</w:t>
      </w:r>
    </w:p>
    <w:p>
      <w:pPr>
        <w:spacing w:line="240" w:lineRule="auto" w:before="7"/>
        <w:rPr>
          <w:b/>
          <w:sz w:val="5"/>
        </w:rPr>
      </w:pPr>
    </w:p>
    <w:tbl>
      <w:tblPr>
        <w:tblW w:w="0" w:type="auto"/>
        <w:jc w:val="left"/>
        <w:tblInd w:w="13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400"/>
      </w:tblGrid>
      <w:tr>
        <w:trPr>
          <w:trHeight w:val="392" w:hRule="atLeast"/>
        </w:trPr>
        <w:tc>
          <w:tcPr>
            <w:tcW w:w="5400" w:type="dxa"/>
            <w:tcBorders>
              <w:bottom w:val="single" w:sz="2" w:space="0" w:color="808080"/>
              <w:right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68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Recognise</w:t>
            </w:r>
          </w:p>
        </w:tc>
        <w:tc>
          <w:tcPr>
            <w:tcW w:w="540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F4F4F4"/>
          </w:tcPr>
          <w:p>
            <w:pPr>
              <w:pStyle w:val="TableParagraph"/>
              <w:spacing w:before="6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Respond</w:t>
            </w:r>
          </w:p>
        </w:tc>
      </w:tr>
      <w:tr>
        <w:trPr>
          <w:trHeight w:val="594" w:hRule="atLeast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TableParagraph"/>
              <w:spacing w:line="249" w:lineRule="auto" w:before="70"/>
              <w:ind w:left="120"/>
              <w:rPr>
                <w:sz w:val="20"/>
              </w:rPr>
            </w:pPr>
            <w:r>
              <w:rPr>
                <w:color w:val="808080"/>
                <w:sz w:val="20"/>
              </w:rPr>
              <w:t>I’m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working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alone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and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no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one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will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know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my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whereabouts </w:t>
            </w:r>
            <w:r>
              <w:rPr>
                <w:color w:val="808080"/>
                <w:spacing w:val="-2"/>
                <w:sz w:val="20"/>
              </w:rPr>
              <w:t>(example)</w:t>
            </w: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spacing w:line="249" w:lineRule="auto" w:before="70"/>
              <w:ind w:left="122"/>
              <w:rPr>
                <w:sz w:val="20"/>
              </w:rPr>
            </w:pPr>
            <w:r>
              <w:rPr>
                <w:color w:val="808080"/>
                <w:sz w:val="20"/>
              </w:rPr>
              <w:t>I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will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tell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someone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before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I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go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and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confirm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when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I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return </w:t>
            </w:r>
            <w:r>
              <w:rPr>
                <w:color w:val="808080"/>
                <w:spacing w:val="-2"/>
                <w:sz w:val="20"/>
              </w:rPr>
              <w:t>(example)</w:t>
            </w:r>
          </w:p>
        </w:tc>
      </w:tr>
      <w:tr>
        <w:trPr>
          <w:trHeight w:val="395" w:hRule="atLeast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5400" w:type="dxa"/>
            <w:tcBorders>
              <w:top w:val="single" w:sz="2" w:space="0" w:color="808080"/>
              <w:righ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0"/>
        <w:rPr>
          <w:b/>
          <w:sz w:val="24"/>
        </w:rPr>
      </w:pPr>
    </w:p>
    <w:p>
      <w:pPr>
        <w:pStyle w:val="BodyText"/>
        <w:ind w:left="295"/>
      </w:pPr>
      <w:r>
        <w:rPr>
          <w:color w:val="800080"/>
        </w:rPr>
        <w:t>Record (Tracking / </w:t>
      </w:r>
      <w:r>
        <w:rPr>
          <w:color w:val="800080"/>
          <w:spacing w:val="-2"/>
        </w:rPr>
        <w:t>Review)</w:t>
      </w:r>
    </w:p>
    <w:p>
      <w:pPr>
        <w:spacing w:before="142"/>
        <w:ind w:left="247" w:right="0" w:firstLine="0"/>
        <w:jc w:val="left"/>
        <w:rPr>
          <w:sz w:val="20"/>
        </w:rPr>
      </w:pPr>
      <w:r>
        <w:rPr>
          <w:color w:val="808080"/>
          <w:sz w:val="20"/>
        </w:rPr>
        <w:t>Note in church diary / WhatsApp group </w:t>
      </w:r>
      <w:r>
        <w:rPr>
          <w:color w:val="808080"/>
          <w:spacing w:val="-2"/>
          <w:sz w:val="20"/>
        </w:rPr>
        <w:t>(example)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48"/>
        <w:rPr>
          <w:sz w:val="24"/>
        </w:rPr>
      </w:pPr>
    </w:p>
    <w:p>
      <w:pPr>
        <w:pStyle w:val="BodyText"/>
        <w:ind w:left="295"/>
      </w:pPr>
      <w:r>
        <w:rPr>
          <w:color w:val="800080"/>
        </w:rPr>
        <w:t>Refer (Escalation if </w:t>
      </w:r>
      <w:r>
        <w:rPr>
          <w:color w:val="800080"/>
          <w:spacing w:val="-2"/>
        </w:rPr>
        <w:t>needed)</w:t>
      </w:r>
    </w:p>
    <w:p>
      <w:pPr>
        <w:spacing w:before="142"/>
        <w:ind w:left="247" w:right="0" w:firstLine="0"/>
        <w:jc w:val="left"/>
        <w:rPr>
          <w:sz w:val="20"/>
        </w:rPr>
      </w:pPr>
      <w:r>
        <w:rPr>
          <w:color w:val="808080"/>
          <w:sz w:val="20"/>
        </w:rPr>
        <w:t>Escalate to PSO/DSA if needed </w:t>
      </w:r>
      <w:r>
        <w:rPr>
          <w:color w:val="808080"/>
          <w:spacing w:val="-2"/>
          <w:sz w:val="20"/>
        </w:rPr>
        <w:t>(example)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48"/>
        <w:rPr>
          <w:sz w:val="24"/>
        </w:rPr>
      </w:pPr>
    </w:p>
    <w:p>
      <w:pPr>
        <w:pStyle w:val="BodyText"/>
        <w:ind w:left="295"/>
      </w:pPr>
      <w:r>
        <w:rPr>
          <w:color w:val="800080"/>
        </w:rPr>
        <w:t>RAG Risk </w:t>
      </w:r>
      <w:r>
        <w:rPr>
          <w:color w:val="800080"/>
          <w:spacing w:val="-2"/>
        </w:rPr>
        <w:t>Summary</w:t>
      </w:r>
    </w:p>
    <w:p>
      <w:pPr>
        <w:spacing w:line="240" w:lineRule="auto" w:before="7"/>
        <w:rPr>
          <w:b/>
          <w:sz w:val="5"/>
        </w:rPr>
      </w:pPr>
    </w:p>
    <w:tbl>
      <w:tblPr>
        <w:tblW w:w="0" w:type="auto"/>
        <w:jc w:val="left"/>
        <w:tblInd w:w="13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0"/>
      </w:tblGrid>
      <w:tr>
        <w:trPr>
          <w:trHeight w:val="352" w:hRule="atLeast"/>
        </w:trPr>
        <w:tc>
          <w:tcPr>
            <w:tcW w:w="10800" w:type="dxa"/>
            <w:tcBorders>
              <w:bottom w:val="single" w:sz="2" w:space="0" w:color="80808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</w:tabs>
              <w:spacing w:line="282" w:lineRule="exact" w:before="51" w:after="0"/>
              <w:ind w:left="401" w:right="0" w:hanging="281"/>
              <w:jc w:val="left"/>
              <w:rPr>
                <w:sz w:val="22"/>
              </w:rPr>
            </w:pPr>
            <w:r>
              <w:rPr>
                <w:color w:val="008000"/>
                <w:sz w:val="22"/>
              </w:rPr>
              <w:t>Green</w:t>
            </w:r>
            <w:r>
              <w:rPr>
                <w:color w:val="008000"/>
                <w:spacing w:val="30"/>
                <w:sz w:val="22"/>
              </w:rPr>
              <w:t>  </w:t>
            </w:r>
            <w:r>
              <w:rPr>
                <w:color w:val="008000"/>
                <w:sz w:val="22"/>
              </w:rPr>
              <w:t>—</w:t>
            </w:r>
            <w:r>
              <w:rPr>
                <w:color w:val="008000"/>
                <w:spacing w:val="1"/>
                <w:sz w:val="22"/>
              </w:rPr>
              <w:t> </w:t>
            </w:r>
            <w:r>
              <w:rPr>
                <w:color w:val="008000"/>
                <w:sz w:val="22"/>
              </w:rPr>
              <w:t>Low risk, manageable with simple </w:t>
            </w:r>
            <w:r>
              <w:rPr>
                <w:color w:val="008000"/>
                <w:spacing w:val="-2"/>
                <w:sz w:val="22"/>
              </w:rPr>
              <w:t>controls</w:t>
            </w:r>
          </w:p>
        </w:tc>
      </w:tr>
      <w:tr>
        <w:trPr>
          <w:trHeight w:val="355" w:hRule="atLeast"/>
        </w:trPr>
        <w:tc>
          <w:tcPr>
            <w:tcW w:w="10800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1" w:val="left" w:leader="none"/>
              </w:tabs>
              <w:spacing w:line="282" w:lineRule="exact" w:before="53" w:after="0"/>
              <w:ind w:left="401" w:right="0" w:hanging="281"/>
              <w:jc w:val="left"/>
              <w:rPr>
                <w:sz w:val="22"/>
              </w:rPr>
            </w:pPr>
            <w:r>
              <w:rPr>
                <w:color w:val="FFA500"/>
                <w:sz w:val="22"/>
              </w:rPr>
              <w:t>Amber</w:t>
            </w:r>
            <w:r>
              <w:rPr>
                <w:color w:val="FFA500"/>
                <w:spacing w:val="30"/>
                <w:sz w:val="22"/>
              </w:rPr>
              <w:t>  </w:t>
            </w:r>
            <w:r>
              <w:rPr>
                <w:color w:val="FFA500"/>
                <w:sz w:val="22"/>
              </w:rPr>
              <w:t>—</w:t>
            </w:r>
            <w:r>
              <w:rPr>
                <w:color w:val="FFA500"/>
                <w:spacing w:val="1"/>
                <w:sz w:val="22"/>
              </w:rPr>
              <w:t> </w:t>
            </w:r>
            <w:r>
              <w:rPr>
                <w:color w:val="FFA500"/>
                <w:sz w:val="22"/>
              </w:rPr>
              <w:t>Medium risk, needs monitoring and specific </w:t>
            </w:r>
            <w:r>
              <w:rPr>
                <w:color w:val="FFA500"/>
                <w:spacing w:val="-2"/>
                <w:sz w:val="22"/>
              </w:rPr>
              <w:t>controls</w:t>
            </w:r>
          </w:p>
        </w:tc>
      </w:tr>
      <w:tr>
        <w:trPr>
          <w:trHeight w:val="352" w:hRule="atLeast"/>
        </w:trPr>
        <w:tc>
          <w:tcPr>
            <w:tcW w:w="10800" w:type="dxa"/>
            <w:tcBorders>
              <w:top w:val="single" w:sz="2" w:space="0" w:color="80808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1" w:val="left" w:leader="none"/>
                <w:tab w:pos="1232" w:val="left" w:leader="none"/>
              </w:tabs>
              <w:spacing w:line="279" w:lineRule="exact" w:before="53" w:after="0"/>
              <w:ind w:left="401" w:right="0" w:hanging="281"/>
              <w:jc w:val="left"/>
              <w:rPr>
                <w:sz w:val="22"/>
              </w:rPr>
            </w:pPr>
            <w:r>
              <w:rPr>
                <w:color w:val="FF0000"/>
                <w:spacing w:val="-5"/>
                <w:sz w:val="22"/>
              </w:rPr>
              <w:t>Red</w:t>
            </w:r>
            <w:r>
              <w:rPr>
                <w:color w:val="FF0000"/>
                <w:sz w:val="22"/>
              </w:rPr>
              <w:tab/>
              <w:t>— High risk, requires immediate action, review, or </w:t>
            </w:r>
            <w:r>
              <w:rPr>
                <w:color w:val="FF0000"/>
                <w:spacing w:val="-2"/>
                <w:sz w:val="22"/>
              </w:rPr>
              <w:t>referral</w:t>
            </w:r>
          </w:p>
        </w:tc>
      </w:tr>
    </w:tbl>
    <w:sectPr>
      <w:footerReference w:type="default" r:id="rId5"/>
      <w:type w:val="continuous"/>
      <w:pgSz w:w="11910" w:h="16840"/>
      <w:pgMar w:header="0" w:footer="345" w:top="780" w:bottom="54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495300</wp:posOffset>
              </wp:positionH>
              <wp:positionV relativeFrom="page">
                <wp:posOffset>10333324</wp:posOffset>
              </wp:positionV>
              <wp:extent cx="12852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85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Version 1.2f – 29 Sept 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pt;margin-top:813.647583pt;width:101.2pt;height:10.95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Version 1.2f – 29 Sept 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■"/>
      <w:lvlJc w:val="left"/>
      <w:pPr>
        <w:ind w:left="401" w:hanging="282"/>
      </w:pPr>
      <w:rPr>
        <w:rFonts w:hint="default" w:ascii="MS Gothic" w:hAnsi="MS Gothic" w:eastAsia="MS Gothic" w:cs="MS Gothic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2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7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6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5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4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3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2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401" w:hanging="282"/>
      </w:pPr>
      <w:rPr>
        <w:rFonts w:hint="default" w:ascii="MS Gothic" w:hAnsi="MS Gothic" w:eastAsia="MS Gothic" w:cs="MS Gothic"/>
        <w:b w:val="0"/>
        <w:bCs w:val="0"/>
        <w:i w:val="0"/>
        <w:iCs w:val="0"/>
        <w:color w:val="FFA50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2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7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6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5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4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3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28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401" w:hanging="282"/>
      </w:pPr>
      <w:rPr>
        <w:rFonts w:hint="default" w:ascii="MS Gothic" w:hAnsi="MS Gothic" w:eastAsia="MS Gothic" w:cs="MS Gothic"/>
        <w:b w:val="0"/>
        <w:bCs w:val="0"/>
        <w:i w:val="0"/>
        <w:iCs w:val="0"/>
        <w:color w:val="00800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2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8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7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6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5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4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3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2" w:hanging="28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295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F Policy" ma:contentTypeID="0x010100623458BA7A96D7458F2C97D3DC69EDA210002566C641A5408740AEF61E466967EDE2" ma:contentTypeVersion="4" ma:contentTypeDescription="" ma:contentTypeScope="" ma:versionID="5df254efb851a49869f3a17c98f5844a">
  <xsd:schema xmlns:xsd="http://www.w3.org/2001/XMLSchema" xmlns:xs="http://www.w3.org/2001/XMLSchema" xmlns:p="http://schemas.microsoft.com/office/2006/metadata/properties" xmlns:ns2="0502f27f-052e-4c41-931c-0c377395894d" xmlns:ns3="http://schemas.microsoft.com/sharepoint.v3" targetNamespace="http://schemas.microsoft.com/office/2006/metadata/properties" ma:root="true" ma:fieldsID="547b6bbce9f3ed4197adcc638e84492b" ns2:_="" ns3:_="">
    <xsd:import namespace="0502f27f-052e-4c41-931c-0c377395894d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fac92a7b877443a858592cb68fe3138" minOccurs="0"/>
                <xsd:element ref="ns3:CategoryDescription" minOccurs="0"/>
                <xsd:element ref="ns2:dcb2a0c9166f4f8fac829764699c2234" minOccurs="0"/>
                <xsd:element ref="ns2:Doc_x0020_Date" minOccurs="0"/>
                <xsd:element ref="ns2:Review_x0020_date1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6bca134-77fc-4031-8cac-d948db5f3f00}" ma:internalName="TaxCatchAll" ma:showField="CatchAllData" ma:web="9f22caf1-684c-4b47-9a27-f1ca63eb2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6bca134-77fc-4031-8cac-d948db5f3f00}" ma:internalName="TaxCatchAllLabel" ma:readOnly="true" ma:showField="CatchAllDataLabel" ma:web="9f22caf1-684c-4b47-9a27-f1ca63eb2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ac92a7b877443a858592cb68fe3138" ma:index="10" nillable="true" ma:taxonomy="true" ma:internalName="kfac92a7b877443a858592cb68fe3138" ma:taxonomyFieldName="Doc_x0020_type1" ma:displayName="Doc type" ma:default="" ma:fieldId="{4fac92a7-b877-443a-8585-92cb68fe3138}" ma:sspId="e60d6e9a-1de3-416e-b938-0774c399d61e" ma:termSetId="d3a20b8b-3970-47ba-9825-6f5518d56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b2a0c9166f4f8fac829764699c2234" ma:index="13" nillable="true" ma:taxonomy="true" ma:internalName="dcb2a0c9166f4f8fac829764699c2234" ma:taxonomyFieldName="Doc_x0020_Status" ma:displayName="File Status" ma:fieldId="{dcb2a0c9-166f-4f8f-ac82-9764699c2234}" ma:sspId="e60d6e9a-1de3-416e-b938-0774c399d61e" ma:termSetId="5647ec09-da2c-47a1-a3f0-3828eaf6b3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_x0020_Date" ma:index="15" nillable="true" ma:displayName="File Date" ma:format="DateOnly" ma:internalName="Doc_x0020_Date">
      <xsd:simpleType>
        <xsd:restriction base="dms:DateTime"/>
      </xsd:simpleType>
    </xsd:element>
    <xsd:element name="Review_x0020_date1" ma:index="16" nillable="true" ma:displayName="Review date" ma:default="" ma:format="DateOnly" ma:internalName="Review_x0020_date1">
      <xsd:simpleType>
        <xsd:restriction base="dms:DateTime"/>
      </xsd:simpleType>
    </xsd:element>
    <xsd:element name="Approver" ma:index="17" nillable="true" ma:displayName="Approver" ma:list="UserInfo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2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60d6e9a-1de3-416e-b938-0774c399d61e" ContentTypeId="0x010100623458BA7A96D7458F2C97D3DC69EDA210" PreviousValue="false" LastSyncTimeStamp="2023-11-16T12:18:19.94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kfac92a7b877443a858592cb68fe3138 xmlns="0502f27f-052e-4c41-931c-0c377395894d">
      <Terms xmlns="http://schemas.microsoft.com/office/infopath/2007/PartnerControls"/>
    </kfac92a7b877443a858592cb68fe3138>
    <dcb2a0c9166f4f8fac829764699c2234 xmlns="0502f27f-052e-4c41-931c-0c377395894d">
      <Terms xmlns="http://schemas.microsoft.com/office/infopath/2007/PartnerControls"/>
    </dcb2a0c9166f4f8fac829764699c2234>
    <Approver xmlns="0502f27f-052e-4c41-931c-0c377395894d">
      <UserInfo>
        <DisplayName/>
        <AccountId xsi:nil="true"/>
        <AccountType/>
      </UserInfo>
    </Approver>
    <CategoryDescription xmlns="http://schemas.microsoft.com/sharepoint.v3" xsi:nil="true"/>
    <Doc_x0020_Date xmlns="0502f27f-052e-4c41-931c-0c377395894d" xsi:nil="true"/>
    <Review_x0020_date1 xmlns="0502f27f-052e-4c41-931c-0c377395894d" xsi:nil="true"/>
  </documentManagement>
</p:properties>
</file>

<file path=customXml/itemProps1.xml><?xml version="1.0" encoding="utf-8"?>
<ds:datastoreItem xmlns:ds="http://schemas.openxmlformats.org/officeDocument/2006/customXml" ds:itemID="{54951883-3294-446F-AB0E-8CA037F9714F}"/>
</file>

<file path=customXml/itemProps2.xml><?xml version="1.0" encoding="utf-8"?>
<ds:datastoreItem xmlns:ds="http://schemas.openxmlformats.org/officeDocument/2006/customXml" ds:itemID="{07C320E2-0C09-4871-82D5-DD922891B5FC}"/>
</file>

<file path=customXml/itemProps3.xml><?xml version="1.0" encoding="utf-8"?>
<ds:datastoreItem xmlns:ds="http://schemas.openxmlformats.org/officeDocument/2006/customXml" ds:itemID="{2B9503AD-E6F8-46D2-B120-10BBB9771574}"/>
</file>

<file path=customXml/itemProps4.xml><?xml version="1.0" encoding="utf-8"?>
<ds:datastoreItem xmlns:ds="http://schemas.openxmlformats.org/officeDocument/2006/customXml" ds:itemID="{14767B02-6BC0-475C-8AF4-D325235EC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dcterms:created xsi:type="dcterms:W3CDTF">2026-02-24T10:02:28Z</dcterms:created>
  <dcterms:modified xsi:type="dcterms:W3CDTF">2026-02-24T10:02:28Z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2026-02-24T00:00:00Z</vt:filetime>
  </property>
  <property fmtid="{D5CDD505-2E9C-101B-9397-08002B2CF9AE}" pid="5" name="Producer">
    <vt:lpwstr>ReportLab PDF Library - www.reportlab.com</vt:lpwstr>
  </property>
  <property fmtid="{D5CDD505-2E9C-101B-9397-08002B2CF9AE}" pid="6" name="ContentTypeId">
    <vt:lpwstr>0x010100623458BA7A96D7458F2C97D3DC69EDA210002566C641A5408740AEF61E466967EDE2</vt:lpwstr>
  </property>
</Properties>
</file>